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参选报名函</w:t>
      </w:r>
    </w:p>
    <w:p>
      <w:pPr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华西善建保险经纪有限公司</w:t>
      </w:r>
      <w:r>
        <w:rPr>
          <w:rFonts w:ascii="仿宋" w:hAnsi="仿宋" w:eastAsia="仿宋"/>
          <w:sz w:val="28"/>
          <w:szCs w:val="28"/>
        </w:rPr>
        <w:t xml:space="preserve">：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我公司报名参加贵单位发出的</w:t>
      </w:r>
      <w:r>
        <w:rPr>
          <w:rFonts w:hint="eastAsia" w:ascii="仿宋" w:hAnsi="仿宋" w:eastAsia="仿宋"/>
          <w:sz w:val="28"/>
          <w:szCs w:val="28"/>
          <w:lang w:eastAsia="zh-CN"/>
        </w:rPr>
        <w:t>中国华西企业股份有公司第十二建筑工程公司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年员工补充医疗保险采购项目，并委派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（身份证号：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，联系方式：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前往贵单位购买比选文件事宜，该委派有效期至202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日16时40分止</w:t>
      </w:r>
      <w:r>
        <w:rPr>
          <w:rFonts w:ascii="仿宋" w:hAnsi="仿宋" w:eastAsia="仿宋"/>
          <w:sz w:val="28"/>
          <w:szCs w:val="28"/>
        </w:rPr>
        <w:t xml:space="preserve">。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6580" w:firstLineChars="2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（公章）</w:t>
      </w:r>
    </w:p>
    <w:p>
      <w:pPr>
        <w:spacing w:line="360" w:lineRule="auto"/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DI4OTcwZWYyYjNkODQzZGY0ZDY3NDMzMWI5ZjEifQ=="/>
  </w:docVars>
  <w:rsids>
    <w:rsidRoot w:val="00DC5D47"/>
    <w:rsid w:val="00153FED"/>
    <w:rsid w:val="001806E7"/>
    <w:rsid w:val="00193E1B"/>
    <w:rsid w:val="001D5E5D"/>
    <w:rsid w:val="0024649C"/>
    <w:rsid w:val="002A4FB1"/>
    <w:rsid w:val="002D2C4F"/>
    <w:rsid w:val="00343995"/>
    <w:rsid w:val="00351DD0"/>
    <w:rsid w:val="003C7F3D"/>
    <w:rsid w:val="003D215A"/>
    <w:rsid w:val="003F7AE1"/>
    <w:rsid w:val="00492D9E"/>
    <w:rsid w:val="004A02C8"/>
    <w:rsid w:val="004F5EE9"/>
    <w:rsid w:val="005A4448"/>
    <w:rsid w:val="005A5A14"/>
    <w:rsid w:val="00616712"/>
    <w:rsid w:val="00650749"/>
    <w:rsid w:val="00736947"/>
    <w:rsid w:val="00744D95"/>
    <w:rsid w:val="007A3C90"/>
    <w:rsid w:val="00890AF6"/>
    <w:rsid w:val="008B2D09"/>
    <w:rsid w:val="00915DEE"/>
    <w:rsid w:val="00922196"/>
    <w:rsid w:val="00927217"/>
    <w:rsid w:val="009C2316"/>
    <w:rsid w:val="00A114E1"/>
    <w:rsid w:val="00A31317"/>
    <w:rsid w:val="00A94C27"/>
    <w:rsid w:val="00A9672A"/>
    <w:rsid w:val="00AF3689"/>
    <w:rsid w:val="00B61843"/>
    <w:rsid w:val="00BC7726"/>
    <w:rsid w:val="00BE1E34"/>
    <w:rsid w:val="00C04581"/>
    <w:rsid w:val="00C253FC"/>
    <w:rsid w:val="00CA6825"/>
    <w:rsid w:val="00D20C4B"/>
    <w:rsid w:val="00D500E8"/>
    <w:rsid w:val="00D737AB"/>
    <w:rsid w:val="00DA2B1B"/>
    <w:rsid w:val="00DC3C2F"/>
    <w:rsid w:val="00DC5A0F"/>
    <w:rsid w:val="00DC5D47"/>
    <w:rsid w:val="00E30093"/>
    <w:rsid w:val="00E75089"/>
    <w:rsid w:val="00EA516B"/>
    <w:rsid w:val="00F91CCF"/>
    <w:rsid w:val="00FB1E0B"/>
    <w:rsid w:val="20A30FF2"/>
    <w:rsid w:val="286738CC"/>
    <w:rsid w:val="43AD53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129</Characters>
  <Lines>1</Lines>
  <Paragraphs>1</Paragraphs>
  <TotalTime>5</TotalTime>
  <ScaleCrop>false</ScaleCrop>
  <LinksUpToDate>false</LinksUpToDate>
  <CharactersWithSpaces>185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2018-09-28T09:21:00Z</dcterms:created>
  <dc:creator>Administrator</dc:creator>
  <cp:lastModifiedBy>曾箴</cp:lastModifiedBy>
  <dcterms:modified xsi:type="dcterms:W3CDTF">2022-11-23T08:17:58Z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B79F1C61FBC7483CA1D65BA39FBE928C</vt:lpwstr>
  </property>
</Properties>
</file>